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b w:val="1"/>
          <w:bCs w:val="1"/>
          <w:sz w:val="34"/>
          <w:szCs w:val="34"/>
        </w:rPr>
      </w:pPr>
      <w:bookmarkStart w:colFirst="0" w:colLast="0" w:name="_na4aqrg42ta1" w:id="0"/>
      <w:bookmarkEnd w:id="0"/>
      <w:r w:rsidDel="00000000" w:rsidR="00000000" w:rsidRPr="00000000">
        <w:rPr>
          <w:b w:val="1"/>
          <w:bCs w:val="1"/>
          <w:sz w:val="34"/>
          <w:szCs w:val="34"/>
          <w:rtl w:val="0"/>
        </w:rPr>
        <w:t xml:space="preserve">Why Gold Still Matters: The Timeless Asset Every Investor Should Understand</w:t>
      </w:r>
    </w:p>
    <w:p w:rsidR="00000000" w:rsidDel="00000000" w:rsidP="00000000" w:rsidRDefault="00000000" w:rsidRPr="00000000" w14:paraId="00000002">
      <w:pPr>
        <w:spacing w:after="240" w:before="240" w:lineRule="auto"/>
        <w:rPr/>
      </w:pPr>
      <w:r w:rsidDel="00000000" w:rsidR="00000000" w:rsidRPr="00000000">
        <w:rPr>
          <w:rtl w:val="0"/>
        </w:rPr>
        <w:t xml:space="preserve">In an era defined by high-frequency trading, decentralized finance, and digital currencies that can fluctuate 20% in a single afternoon, the persistent relevance of a heavy, yellow metal seems almost anachronistic. Yet, gold remains a cornerstone of the global financial system. Far from being a "barbarous relic," gold continues to offer a unique set of characteristics that no other asset class—physical or digital—has been able to perfectly replicate.</w:t>
      </w:r>
    </w:p>
    <w:p w:rsidR="00000000" w:rsidDel="00000000" w:rsidP="00000000" w:rsidRDefault="00000000" w:rsidRPr="00000000" w14:paraId="00000003">
      <w:pPr>
        <w:spacing w:after="240" w:before="240" w:lineRule="auto"/>
        <w:rPr/>
      </w:pPr>
      <w:r w:rsidDel="00000000" w:rsidR="00000000" w:rsidRPr="00000000">
        <w:rPr>
          <w:rtl w:val="0"/>
        </w:rPr>
        <w:t xml:space="preserve">Understanding why gold still matters requires looking beyond its shine and into its fundamental role as a stabilizer in a volatile world.</w:t>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3"/>
        <w:keepNext w:val="0"/>
        <w:keepLines w:val="0"/>
        <w:spacing w:before="280" w:lineRule="auto"/>
        <w:rPr>
          <w:b w:val="1"/>
          <w:bCs w:val="1"/>
          <w:color w:val="000000"/>
          <w:sz w:val="26"/>
          <w:szCs w:val="26"/>
        </w:rPr>
      </w:pPr>
      <w:bookmarkStart w:colFirst="0" w:colLast="0" w:name="_sbu361l6mtfy" w:id="1"/>
      <w:bookmarkEnd w:id="1"/>
      <w:r w:rsidDel="00000000" w:rsidR="00000000" w:rsidRPr="00000000">
        <w:rPr>
          <w:b w:val="1"/>
          <w:bCs w:val="1"/>
          <w:color w:val="000000"/>
          <w:sz w:val="26"/>
          <w:szCs w:val="26"/>
          <w:rtl w:val="0"/>
        </w:rPr>
        <w:t xml:space="preserve">The Ultimate Hedge Against Uncertainty</w:t>
      </w:r>
    </w:p>
    <w:p w:rsidR="00000000" w:rsidDel="00000000" w:rsidP="00000000" w:rsidRDefault="00000000" w:rsidRPr="00000000" w14:paraId="00000006">
      <w:pPr>
        <w:spacing w:after="240" w:before="240" w:lineRule="auto"/>
        <w:rPr/>
      </w:pPr>
      <w:r w:rsidDel="00000000" w:rsidR="00000000" w:rsidRPr="00000000">
        <w:rPr>
          <w:rtl w:val="0"/>
        </w:rPr>
        <w:t xml:space="preserve">The primary reason investors flock to gold is its proven track record as a </w:t>
      </w:r>
      <w:r w:rsidDel="00000000" w:rsidR="00000000" w:rsidRPr="00000000">
        <w:rPr>
          <w:b w:val="1"/>
          <w:bCs w:val="1"/>
          <w:rtl w:val="0"/>
        </w:rPr>
        <w:t xml:space="preserve">safe-haven asset</w:t>
      </w:r>
      <w:r w:rsidDel="00000000" w:rsidR="00000000" w:rsidRPr="00000000">
        <w:rPr>
          <w:rtl w:val="0"/>
        </w:rPr>
        <w:t xml:space="preserve">. Unlike stocks, which represent a claim on a company’s future earnings, or bonds, which are a promise of repayment by a government or corporation, gold is a tangible asset with no "counterparty risk." It does not require a bank or a government to remain solvent for it to hold value.</w:t>
      </w:r>
    </w:p>
    <w:p w:rsidR="00000000" w:rsidDel="00000000" w:rsidP="00000000" w:rsidRDefault="00000000" w:rsidRPr="00000000" w14:paraId="00000007">
      <w:pPr>
        <w:spacing w:after="240" w:before="240" w:lineRule="auto"/>
        <w:rPr/>
      </w:pPr>
      <w:r w:rsidDel="00000000" w:rsidR="00000000" w:rsidRPr="00000000">
        <w:rPr>
          <w:rtl w:val="0"/>
        </w:rPr>
        <w:t xml:space="preserve">When geopolitical tensions rise or economic indicators turn sour, gold often moves inversely to traditional markets. This "negative correlation" makes it an essential tool for </w:t>
      </w:r>
      <w:r w:rsidDel="00000000" w:rsidR="00000000" w:rsidRPr="00000000">
        <w:rPr>
          <w:b w:val="1"/>
          <w:bCs w:val="1"/>
          <w:rtl w:val="0"/>
        </w:rPr>
        <w:t xml:space="preserve">portfolio diversification</w:t>
      </w:r>
      <w:r w:rsidDel="00000000" w:rsidR="00000000" w:rsidRPr="00000000">
        <w:rPr>
          <w:rtl w:val="0"/>
        </w:rPr>
        <w:t xml:space="preserve">. By holding a portion of wealth in gold, investors can dampen the volatility of their overall portfolio, providing a cushion when equity markets face a downturn.</w:t>
      </w:r>
    </w:p>
    <w:p w:rsidR="00000000" w:rsidDel="00000000" w:rsidP="00000000" w:rsidRDefault="00000000" w:rsidRPr="00000000" w14:paraId="00000008">
      <w:pPr>
        <w:pStyle w:val="Heading3"/>
        <w:keepNext w:val="0"/>
        <w:keepLines w:val="0"/>
        <w:spacing w:before="280" w:lineRule="auto"/>
        <w:rPr>
          <w:b w:val="1"/>
          <w:bCs w:val="1"/>
          <w:color w:val="000000"/>
          <w:sz w:val="26"/>
          <w:szCs w:val="26"/>
        </w:rPr>
      </w:pPr>
      <w:bookmarkStart w:colFirst="0" w:colLast="0" w:name="_ov8xv5dasa2e" w:id="2"/>
      <w:bookmarkEnd w:id="2"/>
      <w:r w:rsidDel="00000000" w:rsidR="00000000" w:rsidRPr="00000000">
        <w:rPr>
          <w:b w:val="1"/>
          <w:bCs w:val="1"/>
          <w:color w:val="000000"/>
          <w:sz w:val="26"/>
          <w:szCs w:val="26"/>
          <w:rtl w:val="0"/>
        </w:rPr>
        <w:t xml:space="preserve">A Proven Store of Value</w:t>
      </w:r>
    </w:p>
    <w:p w:rsidR="00000000" w:rsidDel="00000000" w:rsidP="00000000" w:rsidRDefault="00000000" w:rsidRPr="00000000" w14:paraId="00000009">
      <w:pPr>
        <w:spacing w:after="240" w:before="240" w:lineRule="auto"/>
        <w:rPr/>
      </w:pPr>
      <w:r w:rsidDel="00000000" w:rsidR="00000000" w:rsidRPr="00000000">
        <w:rPr>
          <w:rtl w:val="0"/>
        </w:rPr>
        <w:t xml:space="preserve">While the purchasing power of fiat currencies—like the US Dollar, Euro, or Yen—erodes over time due to inflation, gold has maintained its purchasing power for centuries. This is largely due to its </w:t>
      </w:r>
      <w:r w:rsidDel="00000000" w:rsidR="00000000" w:rsidRPr="00000000">
        <w:rPr>
          <w:b w:val="1"/>
          <w:bCs w:val="1"/>
          <w:rtl w:val="0"/>
        </w:rPr>
        <w:t xml:space="preserve">scarcity and durability</w:t>
      </w:r>
      <w:r w:rsidDel="00000000" w:rsidR="00000000" w:rsidRPr="00000000">
        <w:rPr>
          <w:rtl w:val="0"/>
        </w:rPr>
        <w:t xml:space="preserve">. Unlike paper money, which can be printed in infinite quantities by central banks, the total supply of gold is limited by the physical difficulty of mining it.</w:t>
      </w:r>
    </w:p>
    <w:p w:rsidR="00000000" w:rsidDel="00000000" w:rsidP="00000000" w:rsidRDefault="00000000" w:rsidRPr="00000000" w14:paraId="0000000A">
      <w:pPr>
        <w:spacing w:after="240" w:before="240" w:lineRule="auto"/>
        <w:rPr/>
      </w:pPr>
      <w:r w:rsidDel="00000000" w:rsidR="00000000" w:rsidRPr="00000000">
        <w:rPr>
          <w:rtl w:val="0"/>
        </w:rPr>
        <w:t xml:space="preserve">Consider the classic economic comparison: a century ago, an ounce of gold could buy a high-quality men’s suit. Today, despite the massive inflation of the intervening decades, an ounce of gold still buys a high-quality suit. The same cannot be said for the cash stored under a mattress. In a landscape of "easy money" and expanding national debts, gold acts as a form of </w:t>
      </w:r>
      <w:r w:rsidDel="00000000" w:rsidR="00000000" w:rsidRPr="00000000">
        <w:rPr>
          <w:b w:val="1"/>
          <w:bCs w:val="1"/>
          <w:rtl w:val="0"/>
        </w:rPr>
        <w:t xml:space="preserve">financial insurance</w:t>
      </w:r>
      <w:r w:rsidDel="00000000" w:rsidR="00000000" w:rsidRPr="00000000">
        <w:rPr>
          <w:rtl w:val="0"/>
        </w:rPr>
        <w:t xml:space="preserve"> against the devaluation of currency.</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bCs w:val="1"/>
          <w:color w:val="000000"/>
          <w:sz w:val="26"/>
          <w:szCs w:val="26"/>
        </w:rPr>
      </w:pPr>
      <w:bookmarkStart w:colFirst="0" w:colLast="0" w:name="_vngdvkydieh3" w:id="3"/>
      <w:bookmarkEnd w:id="3"/>
      <w:r w:rsidDel="00000000" w:rsidR="00000000" w:rsidRPr="00000000">
        <w:rPr>
          <w:b w:val="1"/>
          <w:bCs w:val="1"/>
          <w:color w:val="000000"/>
          <w:sz w:val="26"/>
          <w:szCs w:val="26"/>
          <w:rtl w:val="0"/>
        </w:rPr>
        <w:t xml:space="preserve">The Psychology of Tangibility</w:t>
      </w:r>
    </w:p>
    <w:p w:rsidR="00000000" w:rsidDel="00000000" w:rsidP="00000000" w:rsidRDefault="00000000" w:rsidRPr="00000000" w14:paraId="0000000D">
      <w:pPr>
        <w:spacing w:after="240" w:before="240" w:lineRule="auto"/>
        <w:rPr/>
      </w:pPr>
      <w:r w:rsidDel="00000000" w:rsidR="00000000" w:rsidRPr="00000000">
        <w:rPr>
          <w:rtl w:val="0"/>
        </w:rPr>
        <w:t xml:space="preserve">In our increasingly digitized world, there is a psychological and practical premium on </w:t>
      </w:r>
      <w:r w:rsidDel="00000000" w:rsidR="00000000" w:rsidRPr="00000000">
        <w:rPr>
          <w:b w:val="1"/>
          <w:bCs w:val="1"/>
          <w:rtl w:val="0"/>
        </w:rPr>
        <w:t xml:space="preserve">tangibility</w:t>
      </w:r>
      <w:r w:rsidDel="00000000" w:rsidR="00000000" w:rsidRPr="00000000">
        <w:rPr>
          <w:rtl w:val="0"/>
        </w:rPr>
        <w:t xml:space="preserve">. While Bitcoin is often referred to as "digital gold" because of its capped supply, it remains dependent on electricity, internet infrastructure, and complex cryptographic protocols. Gold requires none of these. It is chemically inert, it does not rust, and it can be stored outside of the digital grid.</w:t>
      </w:r>
    </w:p>
    <w:p w:rsidR="00000000" w:rsidDel="00000000" w:rsidP="00000000" w:rsidRDefault="00000000" w:rsidRPr="00000000" w14:paraId="0000000E">
      <w:pPr>
        <w:spacing w:after="240" w:before="240" w:lineRule="auto"/>
        <w:rPr/>
      </w:pPr>
      <w:r w:rsidDel="00000000" w:rsidR="00000000" w:rsidRPr="00000000">
        <w:rPr>
          <w:rtl w:val="0"/>
        </w:rPr>
        <w:t xml:space="preserve">This physical presence gives gold a level of </w:t>
      </w:r>
      <w:r w:rsidDel="00000000" w:rsidR="00000000" w:rsidRPr="00000000">
        <w:rPr>
          <w:b w:val="1"/>
          <w:bCs w:val="1"/>
          <w:rtl w:val="0"/>
        </w:rPr>
        <w:t xml:space="preserve">universal liquidity</w:t>
      </w:r>
      <w:r w:rsidDel="00000000" w:rsidR="00000000" w:rsidRPr="00000000">
        <w:rPr>
          <w:rtl w:val="0"/>
        </w:rPr>
        <w:t xml:space="preserve">. From the souks of Dubai to the trading floors of New York, gold is recognized and accepted. It is a universal language of value that transcends borders, cultures, and technological shifts.</w:t>
      </w:r>
    </w:p>
    <w:p w:rsidR="00000000" w:rsidDel="00000000" w:rsidP="00000000" w:rsidRDefault="00000000" w:rsidRPr="00000000" w14:paraId="0000000F">
      <w:pPr>
        <w:pStyle w:val="Heading3"/>
        <w:keepNext w:val="0"/>
        <w:keepLines w:val="0"/>
        <w:spacing w:before="280" w:lineRule="auto"/>
        <w:rPr>
          <w:b w:val="1"/>
          <w:bCs w:val="1"/>
          <w:color w:val="000000"/>
          <w:sz w:val="26"/>
          <w:szCs w:val="26"/>
        </w:rPr>
      </w:pPr>
      <w:bookmarkStart w:colFirst="0" w:colLast="0" w:name="_ia3axjvbnwv9" w:id="4"/>
      <w:bookmarkEnd w:id="4"/>
      <w:r w:rsidDel="00000000" w:rsidR="00000000" w:rsidRPr="00000000">
        <w:rPr>
          <w:b w:val="1"/>
          <w:bCs w:val="1"/>
          <w:color w:val="000000"/>
          <w:sz w:val="26"/>
          <w:szCs w:val="26"/>
          <w:rtl w:val="0"/>
        </w:rPr>
        <w:t xml:space="preserve">Gold in the Modern Portfolio</w:t>
      </w:r>
    </w:p>
    <w:p w:rsidR="00000000" w:rsidDel="00000000" w:rsidP="00000000" w:rsidRDefault="00000000" w:rsidRPr="00000000" w14:paraId="00000010">
      <w:pPr>
        <w:spacing w:after="240" w:before="240" w:lineRule="auto"/>
        <w:rPr/>
      </w:pPr>
      <w:r w:rsidDel="00000000" w:rsidR="00000000" w:rsidRPr="00000000">
        <w:rPr>
          <w:rtl w:val="0"/>
        </w:rPr>
        <w:t xml:space="preserve">Modern financial theory doesn't suggest that an investor should move their entire life savings into gold bars. Instead, gold is viewed as a </w:t>
      </w:r>
      <w:r w:rsidDel="00000000" w:rsidR="00000000" w:rsidRPr="00000000">
        <w:rPr>
          <w:b w:val="1"/>
          <w:bCs w:val="1"/>
          <w:rtl w:val="0"/>
        </w:rPr>
        <w:t xml:space="preserve">complementary asset</w:t>
      </w:r>
      <w:r w:rsidDel="00000000" w:rsidR="00000000" w:rsidRPr="00000000">
        <w:rPr>
          <w:rtl w:val="0"/>
        </w:rPr>
        <w:t xml:space="preserve">. Most financial advisors suggest an allocation of </w:t>
      </w:r>
      <w:r w:rsidDel="00000000" w:rsidR="00000000" w:rsidRPr="00000000">
        <w:rPr>
          <w:b w:val="1"/>
          <w:bCs w:val="1"/>
          <w:rtl w:val="0"/>
        </w:rPr>
        <w:t xml:space="preserve">5% to 10%</w:t>
      </w:r>
      <w:r w:rsidDel="00000000" w:rsidR="00000000" w:rsidRPr="00000000">
        <w:rPr>
          <w:rtl w:val="0"/>
        </w:rPr>
        <w:t xml:space="preserve"> of a diversified portfolio to precious metals.</w:t>
      </w:r>
    </w:p>
    <w:p w:rsidR="00000000" w:rsidDel="00000000" w:rsidP="00000000" w:rsidRDefault="00000000" w:rsidRPr="00000000" w14:paraId="00000011">
      <w:pPr>
        <w:spacing w:after="240" w:before="240" w:lineRule="auto"/>
        <w:rPr/>
      </w:pPr>
      <w:r w:rsidDel="00000000" w:rsidR="00000000" w:rsidRPr="00000000">
        <w:rPr>
          <w:rtl w:val="0"/>
        </w:rPr>
        <w:t xml:space="preserve">Investors today have more ways than ever to gain exposure to gold:</w:t>
      </w:r>
    </w:p>
    <w:p w:rsidR="00000000" w:rsidDel="00000000" w:rsidP="00000000" w:rsidRDefault="00000000" w:rsidRPr="00000000" w14:paraId="00000012">
      <w:pPr>
        <w:numPr>
          <w:ilvl w:val="0"/>
          <w:numId w:val="1"/>
        </w:numPr>
        <w:spacing w:after="0" w:afterAutospacing="0" w:before="240" w:lineRule="auto"/>
        <w:ind w:left="720" w:hanging="360"/>
      </w:pPr>
      <w:r w:rsidDel="00000000" w:rsidR="00000000" w:rsidRPr="00000000">
        <w:rPr>
          <w:b w:val="1"/>
          <w:bCs w:val="1"/>
          <w:rtl w:val="0"/>
        </w:rPr>
        <w:t xml:space="preserve">Physical Bullion:</w:t>
      </w:r>
      <w:r w:rsidDel="00000000" w:rsidR="00000000" w:rsidRPr="00000000">
        <w:rPr>
          <w:rtl w:val="0"/>
        </w:rPr>
        <w:t xml:space="preserve"> Coins and bars for those who want direct ownership.</w:t>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b w:val="1"/>
          <w:bCs w:val="1"/>
          <w:rtl w:val="0"/>
        </w:rPr>
        <w:t xml:space="preserve">Gold ETFs:</w:t>
      </w:r>
      <w:r w:rsidDel="00000000" w:rsidR="00000000" w:rsidRPr="00000000">
        <w:rPr>
          <w:rtl w:val="0"/>
        </w:rPr>
        <w:t xml:space="preserve"> Exchange-traded funds that track the price of gold without the need for physical storage.</w:t>
      </w:r>
    </w:p>
    <w:p w:rsidR="00000000" w:rsidDel="00000000" w:rsidP="00000000" w:rsidRDefault="00000000" w:rsidRPr="00000000" w14:paraId="00000014">
      <w:pPr>
        <w:numPr>
          <w:ilvl w:val="0"/>
          <w:numId w:val="1"/>
        </w:numPr>
        <w:spacing w:after="240" w:before="0" w:beforeAutospacing="0" w:lineRule="auto"/>
        <w:ind w:left="720" w:hanging="360"/>
      </w:pPr>
      <w:r w:rsidDel="00000000" w:rsidR="00000000" w:rsidRPr="00000000">
        <w:rPr>
          <w:b w:val="1"/>
          <w:bCs w:val="1"/>
          <w:rtl w:val="0"/>
        </w:rPr>
        <w:t xml:space="preserve">Mining Stocks:</w:t>
      </w:r>
      <w:r w:rsidDel="00000000" w:rsidR="00000000" w:rsidRPr="00000000">
        <w:rPr>
          <w:rtl w:val="0"/>
        </w:rPr>
        <w:t xml:space="preserve"> Investing in the companies that extract the metal, which can offer leveraged gains (and risks) relative to the price of gold itself.</w:t>
      </w:r>
    </w:p>
    <w:p w:rsidR="00000000" w:rsidDel="00000000" w:rsidP="00000000" w:rsidRDefault="00000000" w:rsidRPr="00000000" w14:paraId="000000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3"/>
        <w:keepNext w:val="0"/>
        <w:keepLines w:val="0"/>
        <w:spacing w:before="280" w:lineRule="auto"/>
        <w:rPr>
          <w:b w:val="1"/>
          <w:bCs w:val="1"/>
          <w:color w:val="000000"/>
          <w:sz w:val="26"/>
          <w:szCs w:val="26"/>
        </w:rPr>
      </w:pPr>
      <w:bookmarkStart w:colFirst="0" w:colLast="0" w:name="_j550xi7l4vt1" w:id="5"/>
      <w:bookmarkEnd w:id="5"/>
      <w:r w:rsidDel="00000000" w:rsidR="00000000" w:rsidRPr="00000000">
        <w:rPr>
          <w:b w:val="1"/>
          <w:bCs w:val="1"/>
          <w:color w:val="000000"/>
          <w:sz w:val="26"/>
          <w:szCs w:val="26"/>
          <w:rtl w:val="0"/>
        </w:rPr>
        <w:t xml:space="preserve">The Bottom Line</w:t>
      </w:r>
    </w:p>
    <w:p w:rsidR="00000000" w:rsidDel="00000000" w:rsidP="00000000" w:rsidRDefault="00000000" w:rsidRPr="00000000" w14:paraId="00000017">
      <w:pPr>
        <w:spacing w:after="240" w:before="240" w:lineRule="auto"/>
        <w:rPr/>
      </w:pPr>
      <w:r w:rsidDel="00000000" w:rsidR="00000000" w:rsidRPr="00000000">
        <w:rPr>
          <w:rtl w:val="0"/>
        </w:rPr>
        <w:t xml:space="preserve">Gold matters because it is the only financial asset that is not someone else’s liability. It is the "volatility extinguisher" in a world of burning spreadsheets. Whether we are navigating a period of high inflation, a banking crisis, or a technological revolution, gold provides a tether to physical reality.</w:t>
      </w:r>
    </w:p>
    <w:p w:rsidR="00000000" w:rsidDel="00000000" w:rsidP="00000000" w:rsidRDefault="00000000" w:rsidRPr="00000000" w14:paraId="00000018">
      <w:pPr>
        <w:spacing w:after="240" w:before="240" w:lineRule="auto"/>
        <w:rPr/>
      </w:pPr>
      <w:r w:rsidDel="00000000" w:rsidR="00000000" w:rsidRPr="00000000">
        <w:rPr>
          <w:rtl w:val="0"/>
        </w:rPr>
        <w:t xml:space="preserve">As long as human beings value scarcity, permanence, and security, gold will remain an essential component of a sophisticated investment strategy. It is not just a metal; it is a timeless testament to the idea that some things should never be left entirely to the whims of a computer or a printing press.</w:t>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